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55" w:rsidRPr="00937955" w:rsidRDefault="00937955" w:rsidP="0093795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3795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="003872E0" w:rsidRPr="00E960BB">
        <w:rPr>
          <w:bCs/>
          <w:i/>
        </w:rPr>
        <w:t xml:space="preserve">Załącznik nr 1.5 do Zarządzenia Rektora UR  nr </w:t>
      </w:r>
      <w:r w:rsidR="003872E0">
        <w:rPr>
          <w:bCs/>
          <w:i/>
        </w:rPr>
        <w:t>7</w:t>
      </w:r>
      <w:r w:rsidR="003872E0" w:rsidRPr="00E960BB">
        <w:rPr>
          <w:bCs/>
          <w:i/>
        </w:rPr>
        <w:t>/20</w:t>
      </w:r>
      <w:r w:rsidR="003872E0">
        <w:rPr>
          <w:bCs/>
          <w:i/>
        </w:rPr>
        <w:t>23</w:t>
      </w:r>
    </w:p>
    <w:p w:rsidR="00937955" w:rsidRPr="00937955" w:rsidRDefault="00937955" w:rsidP="00937955">
      <w:pPr>
        <w:spacing w:after="0" w:line="240" w:lineRule="auto"/>
        <w:jc w:val="center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>SYLABUS</w:t>
      </w:r>
    </w:p>
    <w:p w:rsidR="00992217" w:rsidRDefault="00937955" w:rsidP="00992217">
      <w:pPr>
        <w:spacing w:after="0" w:line="240" w:lineRule="exact"/>
        <w:jc w:val="center"/>
        <w:rPr>
          <w:b/>
          <w:smallCaps/>
        </w:rPr>
      </w:pPr>
      <w:r w:rsidRPr="00937955">
        <w:rPr>
          <w:rFonts w:eastAsia="Calibri"/>
          <w:b/>
          <w:smallCaps/>
        </w:rPr>
        <w:t xml:space="preserve">dotyczy cyklu kształcenia </w:t>
      </w:r>
      <w:r w:rsidR="002E54D5">
        <w:rPr>
          <w:i/>
          <w:smallCaps/>
        </w:rPr>
        <w:t>2024-2029</w:t>
      </w:r>
    </w:p>
    <w:p w:rsidR="00937955" w:rsidRPr="00937955" w:rsidRDefault="00937955" w:rsidP="00937955">
      <w:pPr>
        <w:spacing w:after="0" w:line="240" w:lineRule="exact"/>
        <w:jc w:val="center"/>
        <w:rPr>
          <w:rFonts w:eastAsia="Calibri"/>
          <w:b/>
          <w:smallCaps/>
        </w:rPr>
      </w:pP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37955">
        <w:rPr>
          <w:rFonts w:eastAsia="Calibri"/>
          <w:i/>
          <w:sz w:val="20"/>
          <w:szCs w:val="20"/>
        </w:rPr>
        <w:t>(skrajne daty</w:t>
      </w:r>
      <w:r w:rsidRPr="00937955">
        <w:rPr>
          <w:rFonts w:eastAsia="Calibri"/>
          <w:sz w:val="20"/>
          <w:szCs w:val="20"/>
        </w:rPr>
        <w:t>)</w:t>
      </w: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  <w:t>Rok akademicki  202</w:t>
      </w:r>
      <w:r w:rsidR="002E54D5">
        <w:rPr>
          <w:rFonts w:eastAsia="Calibri"/>
          <w:sz w:val="20"/>
          <w:szCs w:val="20"/>
        </w:rPr>
        <w:t>8</w:t>
      </w:r>
      <w:r w:rsidRPr="00937955">
        <w:rPr>
          <w:rFonts w:eastAsia="Calibri"/>
          <w:sz w:val="20"/>
          <w:szCs w:val="20"/>
        </w:rPr>
        <w:t>-202</w:t>
      </w:r>
      <w:r w:rsidR="002E54D5">
        <w:rPr>
          <w:rFonts w:eastAsia="Calibri"/>
          <w:sz w:val="20"/>
          <w:szCs w:val="20"/>
        </w:rPr>
        <w:t>9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  <w:bookmarkStart w:id="0" w:name="_GoBack"/>
      <w:bookmarkEnd w:id="0"/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  <w:color w:val="0070C0"/>
        </w:rPr>
      </w:pPr>
      <w:r w:rsidRPr="00937955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37955" w:rsidRPr="00937955" w:rsidRDefault="0062140C" w:rsidP="0062140C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7955" w:rsidRPr="00937955" w:rsidRDefault="0062140C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Instytut Pedagogiki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7955" w:rsidRPr="00937955" w:rsidRDefault="00C9435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937955" w:rsidRPr="00937955">
              <w:rPr>
                <w:rFonts w:eastAsia="Calibri"/>
                <w:color w:val="000000"/>
              </w:rPr>
              <w:t>czesnoszkolna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praktyczny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937955">
              <w:rPr>
                <w:rFonts w:eastAsia="Calibri"/>
                <w:color w:val="000000"/>
              </w:rPr>
              <w:t>stacjonarne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7955" w:rsidRPr="00937955" w:rsidRDefault="00B26C4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V, sem 9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G. Organizacja pracy przedszkola i szkoły z elementami prawa oświatowego i praw dziecka oraz kultura przedszkola i szkoły, w tym w zakresie kształcenia uczniów ze specjalnymi potrzebami edukacyjnymi i niepełnosprawnościami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polski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Dr hab. prof. UR Ryszard Pęczkowski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* </w:t>
      </w:r>
      <w:r w:rsidRPr="00937955">
        <w:rPr>
          <w:rFonts w:eastAsia="Times New Roman"/>
          <w:b/>
          <w:i/>
          <w:lang w:eastAsia="pl-PL"/>
        </w:rPr>
        <w:t>-</w:t>
      </w:r>
      <w:r w:rsidRPr="00937955">
        <w:rPr>
          <w:rFonts w:eastAsia="Times New Roman"/>
          <w:i/>
          <w:lang w:eastAsia="pl-PL"/>
        </w:rPr>
        <w:t>opcjonalni</w:t>
      </w:r>
      <w:r w:rsidRPr="00937955">
        <w:rPr>
          <w:rFonts w:eastAsia="Times New Roman"/>
          <w:lang w:eastAsia="pl-PL"/>
        </w:rPr>
        <w:t>e,</w:t>
      </w:r>
      <w:r w:rsidRPr="00937955">
        <w:rPr>
          <w:rFonts w:eastAsia="Times New Roman"/>
          <w:b/>
          <w:i/>
          <w:lang w:eastAsia="pl-PL"/>
        </w:rPr>
        <w:t xml:space="preserve"> </w:t>
      </w:r>
      <w:r w:rsidRPr="00937955">
        <w:rPr>
          <w:rFonts w:eastAsia="Times New Roman"/>
          <w:i/>
          <w:lang w:eastAsia="pl-PL"/>
        </w:rPr>
        <w:t>zgodnie z ustaleniami w Jednostce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37955" w:rsidRPr="00937955" w:rsidTr="00C273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Semestr</w:t>
            </w:r>
          </w:p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Liczba pkt. ECTS</w:t>
            </w:r>
          </w:p>
        </w:tc>
      </w:tr>
      <w:tr w:rsidR="00937955" w:rsidRPr="00937955" w:rsidTr="00C273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B26C4F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3</w:t>
            </w:r>
          </w:p>
        </w:tc>
      </w:tr>
    </w:tbl>
    <w:p w:rsidR="00937955" w:rsidRPr="00937955" w:rsidRDefault="00937955" w:rsidP="00C9435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37955">
        <w:rPr>
          <w:rFonts w:eastAsia="Calibri"/>
          <w:b/>
        </w:rPr>
        <w:t>1.2.</w:t>
      </w:r>
      <w:r w:rsidRPr="00937955">
        <w:rPr>
          <w:rFonts w:eastAsia="Calibri"/>
          <w:b/>
        </w:rPr>
        <w:tab/>
        <w:t xml:space="preserve">Sposób realizacji zajęć  </w:t>
      </w:r>
    </w:p>
    <w:p w:rsidR="00937955" w:rsidRPr="00937955" w:rsidRDefault="00937955" w:rsidP="00937955">
      <w:pPr>
        <w:spacing w:after="0" w:line="240" w:lineRule="auto"/>
        <w:ind w:left="709"/>
        <w:rPr>
          <w:rFonts w:eastAsia="Calibri"/>
          <w:u w:val="single"/>
        </w:rPr>
      </w:pPr>
      <w:r>
        <w:rPr>
          <w:rFonts w:ascii="Segoe UI Symbol" w:eastAsia="Calibri" w:hAnsi="Segoe UI Symbol"/>
          <w:u w:val="single"/>
        </w:rPr>
        <w:t>☒</w:t>
      </w:r>
      <w:r>
        <w:rPr>
          <w:rFonts w:eastAsia="Calibri"/>
          <w:u w:val="single"/>
        </w:rPr>
        <w:t xml:space="preserve"> </w:t>
      </w:r>
      <w:r w:rsidRPr="00937955">
        <w:rPr>
          <w:rFonts w:eastAsia="Calibri"/>
          <w:u w:val="single"/>
        </w:rPr>
        <w:t xml:space="preserve">zajęcia w formie tradycyjnej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937955">
        <w:rPr>
          <w:rFonts w:eastAsia="Calibri"/>
          <w:b/>
        </w:rPr>
        <w:t xml:space="preserve">1.3 </w:t>
      </w:r>
      <w:r w:rsidRPr="00937955">
        <w:rPr>
          <w:rFonts w:eastAsia="Calibri"/>
          <w:b/>
        </w:rPr>
        <w:tab/>
        <w:t xml:space="preserve">Forma zaliczenia przedmiotu  (z toku) </w:t>
      </w:r>
      <w:r w:rsidR="000000BA">
        <w:rPr>
          <w:rFonts w:eastAsia="Calibri"/>
        </w:rPr>
        <w:t xml:space="preserve">- </w:t>
      </w:r>
      <w:r w:rsidRPr="00937955">
        <w:rPr>
          <w:rFonts w:eastAsia="Calibri"/>
        </w:rPr>
        <w:t>zaliczeni</w:t>
      </w:r>
      <w:r w:rsidR="000000BA">
        <w:rPr>
          <w:rFonts w:eastAsia="Calibri"/>
        </w:rPr>
        <w:t xml:space="preserve">e z oceną </w:t>
      </w:r>
    </w:p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 xml:space="preserve">2.Wymagania wstępne </w:t>
      </w:r>
    </w:p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>3. cele, efekty uczenia się , treści Programowe i stosowane metody Dydaktyczne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>3.1 Cele przedmiotu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w umiejętność analizy  podstawowych aktów prawnych (ustawa, rozporządzenia).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Wykształcenie umiejętności łączenia wiedzy z obszaru prawa oświatowego z umiejętnościami praktycznymi z zakresu edukacji przedszkolnej i wczesnoszkolnej.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color w:val="000000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3.2 Efekty uczenia się dla przedmiotu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37955" w:rsidRPr="00937955" w:rsidTr="00C27342">
        <w:tc>
          <w:tcPr>
            <w:tcW w:w="1701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b/>
              </w:rPr>
              <w:t>EK</w:t>
            </w:r>
            <w:r w:rsidRPr="0093795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Odniesienie do efektów  kierunkowych </w:t>
            </w:r>
            <w:r w:rsidRPr="0093795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</w:t>
            </w:r>
            <w:r w:rsidRPr="0093795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PPiW.W21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PPiW.W19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  <w:p w:rsidR="00937955" w:rsidRPr="00937955" w:rsidRDefault="00937955" w:rsidP="00B26C4F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szCs w:val="20"/>
              </w:rPr>
              <w:t>PPiW.K08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3.3 Treści programowe </w:t>
      </w:r>
      <w:r w:rsidRPr="00937955">
        <w:rPr>
          <w:rFonts w:eastAsia="Calibri"/>
        </w:rPr>
        <w:t xml:space="preserve">  </w:t>
      </w:r>
    </w:p>
    <w:p w:rsidR="00937955" w:rsidRPr="00937955" w:rsidRDefault="00937955" w:rsidP="0093795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wykładu </w:t>
      </w:r>
    </w:p>
    <w:p w:rsidR="00937955" w:rsidRPr="00937955" w:rsidRDefault="00937955" w:rsidP="00937955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4. Struktura ustroju szkolnego w świetle obowiązującego prawa.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ćwiczeń audytoryjnych, konwersatoryjnych, laboratoryjnych, zajęć praktycznych </w:t>
      </w:r>
    </w:p>
    <w:p w:rsidR="00937955" w:rsidRPr="00937955" w:rsidRDefault="00937955" w:rsidP="00937955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przedszkolnej.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lastRenderedPageBreak/>
              <w:t>2. Ustawa „Karta Nauczyciela”.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3. Analiza podstawowych aktów wykonawczych do ustaw dotyczących wychowania przedszkolnego i edukacji wczesnoszkolnej. 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3.4 Metody dydaktyczne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937955">
        <w:rPr>
          <w:rFonts w:eastAsia="Calibri"/>
          <w:i/>
          <w:smallCaps/>
          <w:sz w:val="20"/>
          <w:szCs w:val="20"/>
        </w:rPr>
        <w:t xml:space="preserve"> </w:t>
      </w:r>
      <w:r w:rsidRPr="00937955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 xml:space="preserve">4. METODY I KRYTERIA OCENY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>4.1 Sposoby weryfikacji efektów uczenia się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37955" w:rsidRPr="00937955" w:rsidTr="00C27342">
        <w:tc>
          <w:tcPr>
            <w:tcW w:w="1985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Metody oceny efektów uczenia sie</w:t>
            </w:r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Forma zajęć dydaktycznych</w:t>
            </w:r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(w, ćw, …)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 xml:space="preserve">ek_ 01 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wykład, ćwiczenia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ćwiczenia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 xml:space="preserve">4.2 Warunki zaliczenia przedmiotu (kryteria oceniania) </w:t>
      </w: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Obecność na zajęciach, pozytywne oceny z kolokwium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37955" w:rsidRPr="00937955" w:rsidTr="00C27342">
        <w:tc>
          <w:tcPr>
            <w:tcW w:w="4962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3872E0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</w:t>
            </w:r>
            <w:r w:rsidRPr="0093795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3795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Inne z udziałem nauczyciela akademickiego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Godziny niekontaktowe: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praca własna studenta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przygotowanie do zajęć 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75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3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426"/>
        <w:rPr>
          <w:rFonts w:eastAsia="Calibri"/>
          <w:i/>
        </w:rPr>
      </w:pPr>
      <w:r w:rsidRPr="00937955">
        <w:rPr>
          <w:rFonts w:eastAsia="Calibri"/>
          <w:i/>
        </w:rPr>
        <w:t>* Należy uwzględnić, że 1 pkt ECTS odpowiada 25-30 godzin całkowitego nakładu pracy studenta.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>6. PRAKTYKI ZAWODOWE W RAMACH PRZEDMIOTU</w:t>
      </w: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C9435F" w:rsidRDefault="00C9435F" w:rsidP="00937955">
      <w:pPr>
        <w:spacing w:after="0" w:line="240" w:lineRule="auto"/>
        <w:ind w:left="360"/>
        <w:rPr>
          <w:rFonts w:eastAsia="Calibri"/>
        </w:rPr>
      </w:pPr>
    </w:p>
    <w:p w:rsidR="00C9435F" w:rsidRPr="00937955" w:rsidRDefault="00C9435F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lastRenderedPageBreak/>
        <w:t xml:space="preserve">7. LITERATURA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Literatura podstawowa: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„Prawo oświatowe” – Dz.U. 2017, poz.59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oświaty – Dz.U. z 2016, poz. 1943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– Karta Nauczyciela – Dz.U. 2017, poz. 1189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informacji oświatowej – Dz.U. 2016, poz.1927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B26C4F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Literatura uzupełniająca: 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B26C4F">
              <w:rPr>
                <w:rFonts w:eastAsia="Calibri"/>
              </w:rPr>
              <w:t>Balicki M., Pyter M., Prawo oświatowe. Komentarz, Warszawa 2017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  <w:smallCaps/>
        </w:rPr>
      </w:pPr>
      <w:r w:rsidRPr="00937955">
        <w:rPr>
          <w:rFonts w:eastAsia="Calibri"/>
        </w:rPr>
        <w:t>Akceptacja Kierownika Jednostki lub osoby upoważnionej</w:t>
      </w:r>
    </w:p>
    <w:p w:rsidR="00BD1F8F" w:rsidRDefault="007B123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230" w:rsidRDefault="007B1230" w:rsidP="00937955">
      <w:pPr>
        <w:spacing w:after="0" w:line="240" w:lineRule="auto"/>
      </w:pPr>
      <w:r>
        <w:separator/>
      </w:r>
    </w:p>
  </w:endnote>
  <w:endnote w:type="continuationSeparator" w:id="0">
    <w:p w:rsidR="007B1230" w:rsidRDefault="007B1230" w:rsidP="0093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230" w:rsidRDefault="007B1230" w:rsidP="00937955">
      <w:pPr>
        <w:spacing w:after="0" w:line="240" w:lineRule="auto"/>
      </w:pPr>
      <w:r>
        <w:separator/>
      </w:r>
    </w:p>
  </w:footnote>
  <w:footnote w:type="continuationSeparator" w:id="0">
    <w:p w:rsidR="007B1230" w:rsidRDefault="007B1230" w:rsidP="00937955">
      <w:pPr>
        <w:spacing w:after="0" w:line="240" w:lineRule="auto"/>
      </w:pPr>
      <w:r>
        <w:continuationSeparator/>
      </w:r>
    </w:p>
  </w:footnote>
  <w:footnote w:id="1">
    <w:p w:rsidR="00937955" w:rsidRDefault="00937955" w:rsidP="009379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43B65"/>
    <w:multiLevelType w:val="hybridMultilevel"/>
    <w:tmpl w:val="B5561F3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F3393"/>
    <w:multiLevelType w:val="hybridMultilevel"/>
    <w:tmpl w:val="7654051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55"/>
    <w:rsid w:val="000000BA"/>
    <w:rsid w:val="00092545"/>
    <w:rsid w:val="000B7AAB"/>
    <w:rsid w:val="00120706"/>
    <w:rsid w:val="002E54D5"/>
    <w:rsid w:val="002F4865"/>
    <w:rsid w:val="00336E8F"/>
    <w:rsid w:val="003872E0"/>
    <w:rsid w:val="004C68B8"/>
    <w:rsid w:val="0062140C"/>
    <w:rsid w:val="007B1230"/>
    <w:rsid w:val="008B34E1"/>
    <w:rsid w:val="0091156C"/>
    <w:rsid w:val="00937955"/>
    <w:rsid w:val="0094040C"/>
    <w:rsid w:val="00992217"/>
    <w:rsid w:val="00B26C4F"/>
    <w:rsid w:val="00BA32DE"/>
    <w:rsid w:val="00BF0CCB"/>
    <w:rsid w:val="00C9435F"/>
    <w:rsid w:val="00CB000D"/>
    <w:rsid w:val="00E57A8F"/>
    <w:rsid w:val="00FA3691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4D9B"/>
  <w15:docId w15:val="{BBF873A9-A80F-48EE-852D-2C56DB77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95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95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79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5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16</cp:revision>
  <dcterms:created xsi:type="dcterms:W3CDTF">2019-11-28T13:10:00Z</dcterms:created>
  <dcterms:modified xsi:type="dcterms:W3CDTF">2024-07-08T10:39:00Z</dcterms:modified>
</cp:coreProperties>
</file>